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99" w:rsidRPr="00386599" w:rsidRDefault="00386599" w:rsidP="00386599">
      <w:pPr>
        <w:tabs>
          <w:tab w:val="center" w:pos="4433"/>
        </w:tabs>
        <w:jc w:val="left"/>
        <w:rPr>
          <w:rFonts w:ascii="黑体" w:eastAsia="黑体" w:hAnsi="等线" w:cs="Times New Roman"/>
          <w:sz w:val="30"/>
          <w:szCs w:val="30"/>
        </w:rPr>
      </w:pPr>
      <w:r w:rsidRPr="00386599">
        <w:rPr>
          <w:rFonts w:ascii="黑体" w:eastAsia="黑体" w:hAnsi="等线" w:cs="Times New Roman" w:hint="eastAsia"/>
          <w:sz w:val="30"/>
          <w:szCs w:val="30"/>
        </w:rPr>
        <w:t>附件</w:t>
      </w:r>
    </w:p>
    <w:p w:rsidR="00386599" w:rsidRPr="00386599" w:rsidRDefault="00386599" w:rsidP="00386599">
      <w:pPr>
        <w:tabs>
          <w:tab w:val="center" w:pos="4433"/>
        </w:tabs>
        <w:ind w:firstLineChars="100" w:firstLine="300"/>
        <w:rPr>
          <w:rFonts w:ascii="微软雅黑" w:eastAsia="微软雅黑" w:hAnsi="微软雅黑" w:cs="Times New Roman"/>
          <w:sz w:val="30"/>
          <w:szCs w:val="30"/>
        </w:rPr>
      </w:pPr>
      <w:r w:rsidRPr="00386599">
        <w:rPr>
          <w:rFonts w:ascii="微软雅黑" w:eastAsia="微软雅黑" w:hAnsi="微软雅黑" w:cs="Times New Roman"/>
          <w:sz w:val="30"/>
          <w:szCs w:val="30"/>
        </w:rPr>
        <w:t>2018</w:t>
      </w:r>
      <w:r w:rsidRPr="00386599">
        <w:rPr>
          <w:rFonts w:ascii="微软雅黑" w:eastAsia="微软雅黑" w:hAnsi="微软雅黑" w:cs="Times New Roman" w:hint="eastAsia"/>
          <w:sz w:val="30"/>
          <w:szCs w:val="30"/>
        </w:rPr>
        <w:t>全国大学生人工智能与机器人创新作品（农业组）竞赛</w:t>
      </w:r>
    </w:p>
    <w:p w:rsidR="00386599" w:rsidRPr="00386599" w:rsidRDefault="00386599" w:rsidP="00386599">
      <w:pPr>
        <w:tabs>
          <w:tab w:val="center" w:pos="4433"/>
        </w:tabs>
        <w:ind w:firstLineChars="200" w:firstLine="600"/>
        <w:jc w:val="center"/>
        <w:rPr>
          <w:rFonts w:ascii="微软雅黑" w:eastAsia="微软雅黑" w:hAnsi="微软雅黑" w:cs="Times New Roman"/>
          <w:sz w:val="30"/>
          <w:szCs w:val="30"/>
        </w:rPr>
      </w:pPr>
      <w:r w:rsidRPr="00386599">
        <w:rPr>
          <w:rFonts w:ascii="微软雅黑" w:eastAsia="微软雅黑" w:hAnsi="微软雅黑" w:cs="Times New Roman" w:hint="eastAsia"/>
          <w:sz w:val="30"/>
          <w:szCs w:val="30"/>
        </w:rPr>
        <w:t>决赛入围名单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701"/>
        <w:gridCol w:w="1134"/>
        <w:gridCol w:w="708"/>
        <w:gridCol w:w="993"/>
        <w:gridCol w:w="992"/>
      </w:tblGrid>
      <w:tr w:rsidR="00386599" w:rsidRPr="00386599" w:rsidTr="00956596">
        <w:trPr>
          <w:trHeight w:val="2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方案名称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队伍</w:t>
            </w:r>
          </w:p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（学校）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方案类型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指导老师</w:t>
            </w:r>
          </w:p>
        </w:tc>
      </w:tr>
      <w:tr w:rsidR="00386599" w:rsidRPr="00386599" w:rsidTr="00956596">
        <w:trPr>
          <w:trHeight w:val="28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599" w:rsidRPr="00386599" w:rsidRDefault="00386599" w:rsidP="00386599">
            <w:pPr>
              <w:widowControl/>
              <w:jc w:val="left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599" w:rsidRPr="00386599" w:rsidRDefault="00386599" w:rsidP="00386599">
            <w:pPr>
              <w:widowControl/>
              <w:jc w:val="left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599" w:rsidRPr="00386599" w:rsidRDefault="00386599" w:rsidP="00386599">
            <w:pPr>
              <w:widowControl/>
              <w:jc w:val="left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599" w:rsidRPr="00386599" w:rsidRDefault="00386599" w:rsidP="00386599">
            <w:pPr>
              <w:widowControl/>
              <w:jc w:val="left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599" w:rsidRPr="00386599" w:rsidRDefault="00386599" w:rsidP="00386599">
            <w:pPr>
              <w:widowControl/>
              <w:jc w:val="left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微软雅黑" w:eastAsia="微软雅黑" w:hAnsi="微软雅黑" w:cs="Times New Roman"/>
                <w:bCs/>
                <w:color w:val="000000"/>
                <w:kern w:val="0"/>
                <w:sz w:val="24"/>
              </w:rPr>
            </w:pPr>
            <w:r w:rsidRPr="00386599"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386599" w:rsidRPr="00386599" w:rsidTr="00956596">
        <w:trPr>
          <w:trHeight w:val="90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仿山羊刚柔耦合坡地自适应四足机器人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河南科技大学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农业装备工程学院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陈自均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张伏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教授</w:t>
            </w:r>
          </w:p>
        </w:tc>
      </w:tr>
      <w:tr w:rsidR="00386599" w:rsidRPr="00386599" w:rsidTr="00956596">
        <w:trPr>
          <w:trHeight w:val="81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声光追踪救灾六足爬虫机器人设计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江苏大学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电气信息与工程学院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潘逸轩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杨宁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86599" w:rsidRPr="00386599" w:rsidTr="00956596">
        <w:trPr>
          <w:trHeight w:val="7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智能平衡果园高位作业平台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程思萌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郑永军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教授</w:t>
            </w:r>
          </w:p>
        </w:tc>
      </w:tr>
      <w:tr w:rsidR="00386599" w:rsidRPr="00386599" w:rsidTr="00956596">
        <w:trPr>
          <w:trHeight w:val="78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智能温室大棚综合监控系统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王远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王新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86599" w:rsidRPr="00386599" w:rsidTr="00956596">
        <w:trPr>
          <w:trHeight w:val="77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一种植保无人机飞行高度速度测试系统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信息与电气工程学院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邓雅茜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刘云玲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86599" w:rsidRPr="00386599" w:rsidTr="00956596">
        <w:trPr>
          <w:trHeight w:val="98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温室环境下土壤水动态三维智能监测机器人架构设计与研制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信息与电气工程学院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于淞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劳彩莲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86599" w:rsidRPr="00386599" w:rsidTr="00956596">
        <w:trPr>
          <w:trHeight w:val="7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猪脸识别系统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山西农业大学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徐永刚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刘振宇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86599" w:rsidRPr="00386599" w:rsidTr="00956596">
        <w:trPr>
          <w:trHeight w:val="99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母猪品质评估系统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山西农业大学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徐民孜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刘振宇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86599" w:rsidRPr="00386599" w:rsidTr="00956596">
        <w:trPr>
          <w:trHeight w:val="97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基于机器视觉的智能母猪发情检测系统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山西农业大学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张宏娇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刘振宇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86599" w:rsidRPr="00386599" w:rsidTr="00956596">
        <w:trPr>
          <w:trHeight w:val="8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基于红外热成像测温的母猪健康监测系统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山西农业大学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杨少华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李菊霞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6599" w:rsidRPr="00386599" w:rsidRDefault="00386599" w:rsidP="0038659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86599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副教授</w:t>
            </w:r>
          </w:p>
        </w:tc>
      </w:tr>
    </w:tbl>
    <w:p w:rsidR="00386599" w:rsidRPr="00386599" w:rsidRDefault="00386599" w:rsidP="00386599">
      <w:pPr>
        <w:tabs>
          <w:tab w:val="center" w:pos="4433"/>
        </w:tabs>
        <w:jc w:val="left"/>
        <w:rPr>
          <w:rFonts w:ascii="等线" w:eastAsia="等线" w:hAnsi="等线" w:cs="Times New Roman"/>
        </w:rPr>
      </w:pPr>
    </w:p>
    <w:p w:rsidR="00C22949" w:rsidRDefault="00C22949">
      <w:bookmarkStart w:id="0" w:name="_GoBack"/>
      <w:bookmarkEnd w:id="0"/>
    </w:p>
    <w:sectPr w:rsidR="00C22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A8" w:rsidRDefault="00C848A8" w:rsidP="00386599">
      <w:r>
        <w:separator/>
      </w:r>
    </w:p>
  </w:endnote>
  <w:endnote w:type="continuationSeparator" w:id="0">
    <w:p w:rsidR="00C848A8" w:rsidRDefault="00C848A8" w:rsidP="0038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A8" w:rsidRDefault="00C848A8" w:rsidP="00386599">
      <w:r>
        <w:separator/>
      </w:r>
    </w:p>
  </w:footnote>
  <w:footnote w:type="continuationSeparator" w:id="0">
    <w:p w:rsidR="00C848A8" w:rsidRDefault="00C848A8" w:rsidP="0038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45"/>
    <w:rsid w:val="00386599"/>
    <w:rsid w:val="00921B45"/>
    <w:rsid w:val="00C22949"/>
    <w:rsid w:val="00C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6DFE1B-609E-401E-ACDE-B47F461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csae</dc:creator>
  <cp:keywords/>
  <dc:description/>
  <cp:lastModifiedBy>csae</cp:lastModifiedBy>
  <cp:revision>2</cp:revision>
  <dcterms:created xsi:type="dcterms:W3CDTF">2019-01-11T08:15:00Z</dcterms:created>
  <dcterms:modified xsi:type="dcterms:W3CDTF">2019-01-11T08:15:00Z</dcterms:modified>
</cp:coreProperties>
</file>